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Cleaning Business Google Review Context Worksheet</w:t>
      </w:r>
    </w:p>
    <w:p>
      <w:r>
        <w:t>Prepared by Create &amp; Reach for house-cleaning owners and operations managers. Record a dated local comparison, identify what remains unknown, and assign the next action.</w:t>
      </w:r>
    </w:p>
    <w:p>
      <w:r>
        <w:t>Type into the blank spaces or print this worksheet. Duplicate comparison and observation pages as needed. This is a working record, not an automated score or a national review target.</w:t>
      </w:r>
    </w:p>
    <w:p>
      <w:pPr>
        <w:pStyle w:val="Heading2"/>
      </w:pPr>
      <w:r>
        <w:t>Set the comparison context</w:t>
      </w:r>
    </w:p>
    <w:p>
      <w:r>
        <w:rPr>
          <w:b/>
        </w:rPr>
        <w:t>Business and person completing this worksheet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Observation date or date range and next planned check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Service type and service area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Selection rule for relevant local comparisons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t>Choose profiles offering relevant services in an overlapping area. Write the rule before interpreting scores; document any later change. Search results alone do not prove comparability.</w:t>
      </w:r>
    </w:p>
    <w:p>
      <w:pPr>
        <w:pStyle w:val="Heading2"/>
      </w:pPr>
      <w:r>
        <w:t>Record your own profile</w:t>
      </w:r>
    </w:p>
    <w:p>
      <w:r>
        <w:rPr>
          <w:b/>
        </w:rPr>
        <w:t>Profile name and Google Maps URL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600"/>
        <w:gridCol w:w="3168"/>
        <w:gridCol w:w="3312"/>
      </w:tblGrid>
      <w:tr>
        <w:trPr>
          <w:cantSplit/>
          <w:tblHeader/>
        </w:trPr>
        <w:tc>
          <w:tcPr>
            <w:tcW w:type="dxa" w:w="3600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Observation date</w:t>
            </w:r>
          </w:p>
        </w:tc>
        <w:tc>
          <w:tcPr>
            <w:tcW w:type="dxa" w:w="3168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Displayed rating</w:t>
            </w:r>
          </w:p>
        </w:tc>
        <w:tc>
          <w:tcPr>
            <w:tcW w:type="dxa" w:w="3312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Accumulated review count</w:t>
            </w:r>
          </w:p>
        </w:tc>
      </w:tr>
      <w:tr>
        <w:trPr>
          <w:cantSplit/>
        </w:trPr>
        <w:tc>
          <w:tcPr>
            <w:tcW w:type="dxa" w:w="3600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3168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3312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</w:tbl>
    <w:p/>
    <w:p>
      <w:r>
        <w:t>Use “unknown” when a value cannot be confirmed. A missing rating is not a zero-star customer rating. Review count alone does not establish quality, age or recent activity.</w:t>
      </w:r>
    </w:p>
    <w:p>
      <w:r>
        <w:br w:type="page"/>
      </w:r>
    </w:p>
    <w:p>
      <w:pPr>
        <w:pStyle w:val="Heading1"/>
      </w:pPr>
      <w:r>
        <w:t>Record relevant local comparisons</w:t>
      </w:r>
    </w:p>
    <w:p>
      <w:r>
        <w:t>Use the same date where practical. If dates differ, keep each one visible. Assign each profile an ID to connect it to the recent-activity page. Do not collect customer names or contact details.</w:t>
      </w:r>
    </w:p>
    <w:p>
      <w:pPr>
        <w:pStyle w:val="Heading2"/>
      </w:pPr>
      <w:r>
        <w:t>Comparison profile 1</w:t>
      </w:r>
    </w:p>
    <w:p>
      <w:r>
        <w:rPr>
          <w:b/>
        </w:rPr>
        <w:t>Profile name and Google Maps URL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Service and geographic reason for inclusion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600"/>
        <w:gridCol w:w="3168"/>
        <w:gridCol w:w="3312"/>
      </w:tblGrid>
      <w:tr>
        <w:trPr>
          <w:cantSplit/>
          <w:tblHeader/>
        </w:trPr>
        <w:tc>
          <w:tcPr>
            <w:tcW w:type="dxa" w:w="3600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Observed on</w:t>
            </w:r>
          </w:p>
        </w:tc>
        <w:tc>
          <w:tcPr>
            <w:tcW w:type="dxa" w:w="3168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Displayed rating</w:t>
            </w:r>
          </w:p>
        </w:tc>
        <w:tc>
          <w:tcPr>
            <w:tcW w:type="dxa" w:w="3312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Review count</w:t>
            </w:r>
          </w:p>
        </w:tc>
      </w:tr>
      <w:tr>
        <w:trPr>
          <w:cantSplit/>
        </w:trPr>
        <w:tc>
          <w:tcPr>
            <w:tcW w:type="dxa" w:w="3600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3168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3312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t>Comparison profile 2</w:t>
      </w:r>
    </w:p>
    <w:p>
      <w:r>
        <w:rPr>
          <w:b/>
        </w:rPr>
        <w:t>Profile name and Google Maps URL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Service and geographic reason for inclusion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600"/>
        <w:gridCol w:w="3168"/>
        <w:gridCol w:w="3312"/>
      </w:tblGrid>
      <w:tr>
        <w:trPr>
          <w:cantSplit/>
          <w:tblHeader/>
        </w:trPr>
        <w:tc>
          <w:tcPr>
            <w:tcW w:type="dxa" w:w="3600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Observed on</w:t>
            </w:r>
          </w:p>
        </w:tc>
        <w:tc>
          <w:tcPr>
            <w:tcW w:type="dxa" w:w="3168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Displayed rating</w:t>
            </w:r>
          </w:p>
        </w:tc>
        <w:tc>
          <w:tcPr>
            <w:tcW w:type="dxa" w:w="3312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Review count</w:t>
            </w:r>
          </w:p>
        </w:tc>
      </w:tr>
      <w:tr>
        <w:trPr>
          <w:cantSplit/>
        </w:trPr>
        <w:tc>
          <w:tcPr>
            <w:tcW w:type="dxa" w:w="3600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3168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3312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t>Comparison profile 3</w:t>
      </w:r>
    </w:p>
    <w:p>
      <w:r>
        <w:rPr>
          <w:b/>
        </w:rPr>
        <w:t>Profile name and Google Maps URL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Service and geographic reason for inclusion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600"/>
        <w:gridCol w:w="3168"/>
        <w:gridCol w:w="3312"/>
      </w:tblGrid>
      <w:tr>
        <w:trPr>
          <w:cantSplit/>
          <w:tblHeader/>
        </w:trPr>
        <w:tc>
          <w:tcPr>
            <w:tcW w:type="dxa" w:w="3600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Observed on</w:t>
            </w:r>
          </w:p>
        </w:tc>
        <w:tc>
          <w:tcPr>
            <w:tcW w:type="dxa" w:w="3168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Displayed rating</w:t>
            </w:r>
          </w:p>
        </w:tc>
        <w:tc>
          <w:tcPr>
            <w:tcW w:type="dxa" w:w="3312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Review count</w:t>
            </w:r>
          </w:p>
        </w:tc>
      </w:tr>
      <w:tr>
        <w:trPr>
          <w:cantSplit/>
        </w:trPr>
        <w:tc>
          <w:tcPr>
            <w:tcW w:type="dxa" w:w="3600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3168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3312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</w:tbl>
    <w:p/>
    <w:p>
      <w:r>
        <w:rPr>
          <w:b/>
        </w:rPr>
        <w:t>Changes to the selection rule or information still missing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Observe recent activity separately</w:t>
      </w:r>
    </w:p>
    <w:p>
      <w:r>
        <w:t>These are new observations you collect, not findings from the study CSV. Complete one page per profile. Use the same window and method across profiles where possible.</w:t>
      </w:r>
    </w:p>
    <w:p>
      <w:r>
        <w:rPr>
          <w:b/>
        </w:rPr>
        <w:t>Profile ID or own profile and observation date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Fixed observation window start and end dates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Collection method including sort order and selection rule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t>Specify whether you examined all visible reviews in the window or a defined subset. If dates, sorting or loading prevent a complete view, mark the result incomplete. Do not enter zero for an unknown value.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6408"/>
        <w:gridCol w:w="3672"/>
      </w:tblGrid>
      <w:tr>
        <w:trPr>
          <w:cantSplit/>
          <w:tblHeader/>
        </w:trPr>
        <w:tc>
          <w:tcPr>
            <w:tcW w:type="dxa" w:w="6408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Observation for the same reviewed set</w:t>
            </w:r>
          </w:p>
        </w:tc>
        <w:tc>
          <w:tcPr>
            <w:tcW w:type="dxa" w:w="3672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Your record</w:t>
            </w:r>
          </w:p>
        </w:tc>
      </w:tr>
      <w:tr>
        <w:trPr>
          <w:cantSplit/>
        </w:trPr>
        <w:tc>
          <w:tcPr>
            <w:tcW w:type="dxa" w:w="6408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Reviews observed in the defined window</w:t>
            </w:r>
          </w:p>
        </w:tc>
        <w:tc>
          <w:tcPr>
            <w:tcW w:type="dxa" w:w="3672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6408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Those observed reviews with a visible business reply</w:t>
            </w:r>
          </w:p>
        </w:tc>
        <w:tc>
          <w:tcPr>
            <w:tcW w:type="dxa" w:w="3672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6408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Completeness — complete, incomplete or unknown</w:t>
            </w:r>
          </w:p>
        </w:tc>
        <w:tc>
          <w:tcPr>
            <w:tcW w:type="dxa" w:w="3672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6408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If incomplete, what was unavailable</w:t>
            </w:r>
          </w:p>
        </w:tc>
        <w:tc>
          <w:tcPr>
            <w:tcW w:type="dxa" w:w="3672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</w:tbl>
    <w:p/>
    <w:p>
      <w:r>
        <w:rPr>
          <w:b/>
        </w:rPr>
        <w:t>Evidence notes or review links without customer names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What differs between profiles and what remains unknown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Next operational question or concern requiring follow up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t>A visible reply count describes this observed set only. Do not infer response speed from it. Avoid comparisons when methods or windows differ without explaining the difference.</w:t>
      </w:r>
    </w:p>
    <w:p>
      <w:r>
        <w:br w:type="page"/>
      </w:r>
    </w:p>
    <w:p>
      <w:pPr>
        <w:pStyle w:val="Heading1"/>
      </w:pPr>
      <w:r>
        <w:t>Assign customer follow through</w:t>
      </w:r>
    </w:p>
    <w:p>
      <w:r>
        <w:t>Give the process an owner and backup. Keep customer concerns and review-request eligibility independent of whether feedback is positive or negative.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816"/>
        <w:gridCol w:w="6264"/>
      </w:tblGrid>
      <w:tr>
        <w:trPr>
          <w:cantSplit/>
          <w:tblHeader/>
        </w:trPr>
        <w:tc>
          <w:tcPr>
            <w:tcW w:type="dxa" w:w="3816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  <w:tc>
          <w:tcPr>
            <w:tcW w:type="dxa" w:w="6264"/>
            <w:vAlign w:val="center"/>
            <w:shd w:fill="214E6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Owner and working rule</w:t>
            </w:r>
          </w:p>
        </w:tc>
      </w:tr>
      <w:tr>
        <w:trPr>
          <w:cantSplit/>
        </w:trPr>
        <w:tc>
          <w:tcPr>
            <w:tcW w:type="dxa" w:w="3816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Monitoring owner and backup</w:t>
            </w:r>
          </w:p>
        </w:tc>
        <w:tc>
          <w:tcPr>
            <w:tcW w:type="dxa" w:w="6264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816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Check cadence and next check date</w:t>
            </w:r>
          </w:p>
        </w:tc>
        <w:tc>
          <w:tcPr>
            <w:tcW w:type="dxa" w:w="6264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816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Public response approver</w:t>
            </w:r>
          </w:p>
        </w:tc>
        <w:tc>
          <w:tcPr>
            <w:tcW w:type="dxa" w:w="6264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816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Escalation trigger and manager</w:t>
            </w:r>
          </w:p>
        </w:tc>
        <w:tc>
          <w:tcPr>
            <w:tcW w:type="dxa" w:w="6264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816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Action owner, next action and due date</w:t>
            </w:r>
          </w:p>
        </w:tc>
        <w:tc>
          <w:tcPr>
            <w:tcW w:type="dxa" w:w="6264"/>
            <w:vAlign w:val="center"/>
            <w:shd w:fill="FFFFFF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rPr>
          <w:cantSplit/>
        </w:trPr>
        <w:tc>
          <w:tcPr>
            <w:tcW w:type="dxa" w:w="3816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  <w:t>Completion date and outcome note</w:t>
            </w:r>
          </w:p>
        </w:tc>
        <w:tc>
          <w:tcPr>
            <w:tcW w:type="dxa" w:w="6264"/>
            <w:vAlign w:val="center"/>
            <w:shd w:fill="F3F6F8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</w:tbl>
    <w:p/>
    <w:p>
      <w:pPr>
        <w:pStyle w:val="Heading2"/>
      </w:pPr>
      <w:r>
        <w:t>Document a neutral request process</w:t>
      </w:r>
    </w:p>
    <w:p>
      <w:r>
        <w:rPr>
          <w:b/>
        </w:rPr>
        <w:t>Genuine customer eligibility and consistent request timing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Channel and duplicate request prevention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rPr>
          <w:b/>
        </w:rPr>
        <w:t>Approved optional request wording or location of saved message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pPr>
        <w:spacing w:after="100"/>
      </w:pPr>
      <w:r>
        <w:rPr>
          <w:color w:val="888888"/>
          <w:sz w:val="20"/>
        </w:rPr>
        <w:t>____________________________________________________________________________</w:t>
      </w:r>
    </w:p>
    <w:p>
      <w:r>
        <w:t>Do not offer incentives, solicit only positive reviews, suppress negative feedback or pressure customers. Avoid staff review-number quotas. Genuine customers should meet the same neutral criteria regardless of sentiment.</w:t>
      </w:r>
    </w:p>
    <w:p>
      <w:pPr>
        <w:pStyle w:val="Heading2"/>
      </w:pPr>
      <w:r>
        <w:t>Check current Google guidance</w:t>
      </w:r>
    </w:p>
    <w:p>
      <w:hyperlink r:id="rId11">
        <w:r>
          <w:rPr>
            <w:color w:val="17567A"/>
            <w:u w:val="single"/>
          </w:rPr>
          <w:t>Google Maps policy on fake engagement</w:t>
        </w:r>
      </w:hyperlink>
    </w:p>
    <w:p>
      <w:hyperlink r:id="rId12">
        <w:r>
          <w:rPr>
            <w:color w:val="17567A"/>
            <w:u w:val="single"/>
          </w:rPr>
          <w:t>Google guidance on requesting reviews</w:t>
        </w:r>
      </w:hyperlink>
    </w:p>
    <w:p>
      <w:r>
        <w:t>This worksheet supports interpretation and follow-through. It does not predict rankings, ratings, bookings or revenue. Prepared with AI assistance; no independent human review is claimed.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 xml:space="preserve">Google Review Context Worksheet  •  September 2026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sz w:val="16"/>
      </w:rPr>
      <w:t>CREATE &amp; REACH  |  OWNER WORKSHEET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support.google.com/contributionpolicy/answer/7400114?hl=en" TargetMode="External"/><Relationship Id="rId12" Type="http://schemas.openxmlformats.org/officeDocument/2006/relationships/hyperlink" Target="https://support.google.com/business/answer/16816815?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Business Google Review Context Worksheet</dc:title>
  <dc:subject>Dated local review context and customer follow through</dc:subject>
  <dc:creator>Create &amp; Reach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